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Occhiello"/>
        <w:rPr>
          <w:lang w:val="zxx" w:eastAsia="zxx" w:bidi="zxx"/>
        </w:rPr>
      </w:pPr>
      <w:r>
        <w:rPr>
          <w:lang w:val="zxx" w:eastAsia="zxx" w:bidi="zxx"/>
        </w:rPr>
        <w:t>S</w:t>
      </w:r>
      <w:r>
        <w:rPr>
          <w:lang w:val="zxx" w:eastAsia="zxx" w:bidi="zxx"/>
        </w:rPr>
        <w:t>tefano Protonotaro da Messina</w:t>
      </w:r>
    </w:p>
    <w:p>
      <w:pPr>
        <w:pStyle w:val="Titolo1"/>
        <w:rPr>
          <w:lang w:val="zxx" w:eastAsia="zxx" w:bidi="zxx"/>
        </w:rPr>
      </w:pPr>
      <w:r>
        <w:rPr>
          <w:lang w:val="zxx" w:eastAsia="zxx" w:bidi="zxx"/>
        </w:rPr>
        <w:t>Pir meu cori alligrari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ab/>
        <w:t xml:space="preserve">Pir meu cori alligrari,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chi multu longiamenti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senza alligranza e joi d’amuri è statu,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mi ritornu in cantari,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5     ca forsi longiamenti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ca forsi levimenti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da dimuranza turniria in usatu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di lu troppu taciri;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e quandu l’omu ha rasuni di diri,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10   ben di’ cantari e mustrari alligranza,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ca senza dimustranza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joi siria sempri di pocu valuri: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dunca ben di’ cantar onni amaduri.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E si pir ben amari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15   cantau jujusamenti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omu chi avissi in alcun tempu amatu,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ben lu diviria fari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plui dilittusamenti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eu, chi son di tal donna inamuratu,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20   dundi è dulci placiri,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preju e valenza e jujusu pariri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e di billizzi cutant’abundanza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chi illu m’è pir simblanza,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quandu eu la guardu, sintir la dulzuri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25   chi fa la tigra in illu miraturi;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chi si vidi livari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multu crudilimenti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sua nuritura, chi ill’ha nutricatu: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e sì bonu li pari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30   mirarsi dulcimenti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dintru unu speclu chi li esti amustratu,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chi l’ublïa siguiri.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Cusì m’è dulci mia donna vidiri: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ca ’n lei guardandu me[t]tu in ublïanza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35   tutta autra mia intindanza,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sì chi istanti mi feri sou amuri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d’un colpu chi inavanza tutisuri.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Di chi eu putia sanari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multu leg[g]eramenti,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40   sulu chi fussi a la mia donna a gratu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meu sirviri e pinari;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m’eu duttu fortimenti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chi, quandu si rimembra di sou statu,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nu•lli dia displaciri.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45    Ma si quistu putissi adiviniri,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ch’Amori la ferissi di la lanza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che mi fer’e mi lanza,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ben crederia guarir di mei doluri,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ca sintiramu engualimenti arduri.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50   Purrïami laudari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d’Amori bonamenti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com’omu da lui beni ammiritatu;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ma beni è da blasmari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Amur virasimenti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55    quandu illu dà favur da l’unu latu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e l’autru fa languiri: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chi si l’amanti nun sa suffiriri,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disia d’amari e perdi sua speranza.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Ma eu suf[f]ru in usanza,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60   </w:t>
      </w:r>
      <w:r>
        <w:rPr>
          <w:lang w:val="zxx" w:eastAsia="zxx" w:bidi="zxx"/>
        </w:rPr>
        <w:t>c</w:t>
      </w:r>
      <w:r>
        <w:rPr>
          <w:lang w:val="zxx" w:eastAsia="zxx" w:bidi="zxx"/>
        </w:rPr>
        <w:t xml:space="preserve">a ho vistu adess’a bon suffirituri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vinciri prova et aquistari unuri.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E si pir suffiriri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ni per amar lïalmenti e timiri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omu acquistau d’amur gran beninanza,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65   dig[i]u avir confurtanza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 </w:t>
      </w:r>
      <w:r>
        <w:rPr>
          <w:lang w:val="zxx" w:eastAsia="zxx" w:bidi="zxx"/>
        </w:rPr>
        <w:t xml:space="preserve">eu, chi amu e timu e servi[vi] a tutturi 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      </w:t>
      </w:r>
      <w:r>
        <w:rPr>
          <w:lang w:val="zxx" w:eastAsia="zxx" w:bidi="zxx"/>
        </w:rPr>
        <w:t>cilatamenti plu[i] chi autru amaduri.</w:t>
      </w:r>
    </w:p>
    <w:p>
      <w:pPr>
        <w:pStyle w:val="Normal"/>
        <w:rPr>
          <w:rFonts w:eastAsia="Calibri" w:cs="Arial"/>
        </w:rPr>
      </w:pPr>
      <w:r>
        <w:rPr>
          <w:lang w:val="zxx" w:eastAsia="zxx" w:bidi="zxx"/>
        </w:rPr>
      </w:r>
    </w:p>
    <w:p>
      <w:pPr>
        <w:pStyle w:val="Normal"/>
        <w:rPr>
          <w:rFonts w:eastAsia="Calibri" w:cs="Arial"/>
        </w:rPr>
      </w:pPr>
      <w:r>
        <w:rPr>
          <w:lang w:val="zxx" w:eastAsia="zxx" w:bidi="zxx"/>
        </w:rPr>
      </w:r>
    </w:p>
    <w:p>
      <w:pPr>
        <w:pStyle w:val="Normal"/>
        <w:rPr>
          <w:rFonts w:eastAsia="Calibri" w:cs="Arial"/>
        </w:rPr>
      </w:pPr>
      <w:r>
        <w:rPr>
          <w:lang w:val="zxx" w:eastAsia="zxx" w:bidi="zxx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567" w:top="1417" w:footer="567" w:bottom="1134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</w:tabs>
      <w:spacing w:before="240" w:after="0"/>
      <w:rPr/>
    </w:pPr>
    <w:r>
      <w:rPr/>
    </w:r>
  </w:p>
  <w:p>
    <w:pPr>
      <w:pStyle w:val="Pidipagina"/>
      <w:rPr/>
    </w:pPr>
    <w:r>
      <w:rPr/>
      <w:drawing>
        <wp:anchor behindDoc="1" distT="0" distB="0" distL="114300" distR="120015" simplePos="0" locked="0" layoutInCell="1" allowOverlap="1" relativeHeight="4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0" b="0"/>
          <wp:wrapSquare wrapText="bothSides"/>
          <wp:docPr id="1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page">
                <wp:posOffset>6587490</wp:posOffset>
              </wp:positionH>
              <wp:positionV relativeFrom="paragraph">
                <wp:posOffset>56515</wp:posOffset>
              </wp:positionV>
              <wp:extent cx="241300" cy="29845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2984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spacing w:before="240" w:after="0"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pt;height:23.5pt;mso-wrap-distance-left:0pt;mso-wrap-distance-right:0pt;mso-wrap-distance-top:0pt;mso-wrap-distance-bottom:0pt;margin-top:4.45pt;mso-position-vertical-relative:text;margin-left:518.7pt;mso-position-horizontal-relative:page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spacing w:before="240" w:after="0"/>
                      <w:jc w:val="right"/>
                      <w:rPr/>
                    </w:pPr>
                    <w:r>
                      <w:rPr>
                        <w:rStyle w:val="Pagenumber"/>
                        <w:rFonts w:cs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</w:rPr>
                      <w:instrText> PAGE </w:instrText>
                    </w:r>
                    <w:r>
                      <w:rPr>
                        <w:rStyle w:val="Pagenumber"/>
                        <w:rFonts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cs="Arial"/>
                      </w:rPr>
                      <w:t>2</w:t>
                    </w:r>
                    <w:r>
                      <w:rPr>
                        <w:rStyle w:val="Pagenumber"/>
                        <w:rFonts w:cs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</w:tabs>
      <w:spacing w:before="240" w:after="0"/>
      <w:rPr/>
    </w:pPr>
    <w:r>
      <w:rPr/>
    </w:r>
  </w:p>
  <w:p>
    <w:pPr>
      <w:pStyle w:val="Pidipagina"/>
      <w:rPr/>
    </w:pPr>
    <w:r>
      <w:rPr/>
      <w:drawing>
        <wp:anchor behindDoc="1" distT="0" distB="0" distL="114300" distR="120015" simplePos="0" locked="0" layoutInCell="1" allowOverlap="1" relativeHeight="5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0" b="0"/>
          <wp:wrapSquare wrapText="bothSides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6587490</wp:posOffset>
              </wp:positionH>
              <wp:positionV relativeFrom="paragraph">
                <wp:posOffset>56515</wp:posOffset>
              </wp:positionV>
              <wp:extent cx="241300" cy="29845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2984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spacing w:before="240" w:after="0"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pt;height:23.5pt;mso-wrap-distance-left:0pt;mso-wrap-distance-right:0pt;mso-wrap-distance-top:0pt;mso-wrap-distance-bottom:0pt;margin-top:4.45pt;mso-position-vertical-relative:text;margin-left:518.7pt;mso-position-horizontal-relative:page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spacing w:before="240" w:after="0"/>
                      <w:jc w:val="right"/>
                      <w:rPr/>
                    </w:pPr>
                    <w:r>
                      <w:rPr>
                        <w:rStyle w:val="Pagenumber"/>
                        <w:rFonts w:cs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</w:rPr>
                      <w:instrText> PAGE </w:instrText>
                    </w:r>
                    <w:r>
                      <w:rPr>
                        <w:rStyle w:val="Pagenumber"/>
                        <w:rFonts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cs="Arial"/>
                      </w:rPr>
                      <w:t>1</w:t>
                    </w:r>
                    <w:r>
                      <w:rPr>
                        <w:rStyle w:val="Pagenumber"/>
                        <w:rFonts w:cs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120" w:after="120"/>
      <w:ind w:hanging="0"/>
      <w:rPr/>
    </w:pPr>
    <w:r>
      <w:rPr/>
      <w:t>STEFANO PROTONOTARO</w:t>
    </w:r>
    <w:r>
      <w:rPr/>
      <w:tab/>
      <w:tab/>
    </w:r>
    <w:r>
      <w:rPr/>
      <w:t>PIR MEU CORI ALLIGRARI</w:t>
    </w:r>
  </w:p>
  <w:p>
    <w:pPr>
      <w:pStyle w:val="Intestazione"/>
      <w:tabs>
        <w:tab w:val="center" w:pos="4819" w:leader="none"/>
        <w:tab w:val="right" w:pos="9638" w:leader="none"/>
      </w:tabs>
      <w:spacing w:before="120" w:after="120"/>
      <w:ind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120" w:after="120"/>
      <w:ind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isplayBackgroundShape/>
  <w:defaultTabStop w:val="720"/>
  <w:autoHyphenation w:val="false"/>
  <w:compat>
    <w:compatSetting w:name="compatibilityMode" w:uri="http://schemas.microsoft.com/office/word" w:val="14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color w:val="000000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fee"/>
    <w:pPr>
      <w:widowControl/>
      <w:pBdr/>
      <w:suppressAutoHyphens w:val="true"/>
      <w:bidi w:val="0"/>
      <w:spacing w:lineRule="auto" w:line="288" w:before="240" w:after="0"/>
      <w:ind w:firstLine="284"/>
      <w:jc w:val="left"/>
    </w:pPr>
    <w:rPr>
      <w:rFonts w:ascii="Arial" w:hAnsi="Arial" w:eastAsia="Cambria" w:cs="Cambria"/>
      <w:color w:val="000000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2a7ca8"/>
    <w:pPr>
      <w:keepNext w:val="true"/>
      <w:keepLines/>
      <w:spacing w:before="0" w:after="1920"/>
      <w:ind w:hanging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"/>
    <w:next w:val="Normal"/>
    <w:qFormat/>
    <w:rsid w:val="009724f9"/>
    <w:pPr>
      <w:keepNext w:val="true"/>
      <w:keepLines/>
      <w:spacing w:before="360" w:after="80"/>
      <w:ind w:hanging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e3672"/>
    <w:rPr/>
  </w:style>
  <w:style w:type="character" w:styleId="Pagenumber">
    <w:name w:val="page number"/>
    <w:basedOn w:val="DefaultParagraphFont"/>
    <w:uiPriority w:val="99"/>
    <w:semiHidden/>
    <w:unhideWhenUsed/>
    <w:qFormat/>
    <w:rsid w:val="00e84a96"/>
    <w:rPr>
      <w:rFonts w:ascii="Arial" w:hAnsi="Arial"/>
      <w:b w:val="false"/>
      <w:bCs w:val="false"/>
      <w:i w:val="false"/>
      <w:iCs w:val="false"/>
      <w:sz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42a22"/>
    <w:rPr>
      <w:rFonts w:ascii="Arial" w:hAnsi="Arial"/>
      <w:color w:val="7F7F7F" w:themeColor="text1" w:themeTint="80"/>
      <w:sz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32db7"/>
    <w:rPr>
      <w:rFonts w:ascii="Lucida Grande" w:hAnsi="Lucida Grande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Pidipagina">
    <w:name w:val="Footer"/>
    <w:basedOn w:val="Normal"/>
    <w:link w:val="PidipaginaCarattere"/>
    <w:uiPriority w:val="99"/>
    <w:unhideWhenUsed/>
    <w:rsid w:val="00fe367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unhideWhenUsed/>
    <w:rsid w:val="00f42a22"/>
    <w:pPr>
      <w:tabs>
        <w:tab w:val="clear" w:pos="720"/>
        <w:tab w:val="center" w:pos="4819" w:leader="none"/>
        <w:tab w:val="right" w:pos="9638" w:leader="none"/>
      </w:tabs>
      <w:spacing w:before="120" w:after="120"/>
      <w:ind w:hanging="0"/>
    </w:pPr>
    <w:rPr>
      <w:color w:val="7F7F7F" w:themeColor="text1" w:themeTint="80"/>
      <w:sz w:val="20"/>
    </w:rPr>
  </w:style>
  <w:style w:type="paragraph" w:styleId="Posizioneimmaginecondidascalia" w:customStyle="1">
    <w:name w:val="Posizione immagine con didascalia"/>
    <w:basedOn w:val="Normal"/>
    <w:autoRedefine/>
    <w:qFormat/>
    <w:rsid w:val="00e84a96"/>
    <w:pPr>
      <w:ind w:hanging="0"/>
    </w:pPr>
    <w:rPr>
      <w:color w:val="7F7F7F" w:themeColor="text1" w:themeTint="80"/>
      <w:sz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32db7"/>
    <w:pPr>
      <w:spacing w:lineRule="auto" w:line="240" w:before="0" w:after="0"/>
    </w:pPr>
    <w:rPr>
      <w:rFonts w:ascii="Lucida Grande" w:hAnsi="Lucida Grande"/>
      <w:sz w:val="18"/>
      <w:szCs w:val="18"/>
    </w:rPr>
  </w:style>
  <w:style w:type="paragraph" w:styleId="Cit" w:customStyle="1">
    <w:name w:val="Cit"/>
    <w:basedOn w:val="Normal"/>
    <w:autoRedefine/>
    <w:qFormat/>
    <w:rsid w:val="009724f9"/>
    <w:pPr>
      <w:keepLines/>
      <w:spacing w:before="480" w:after="480"/>
      <w:jc w:val="center"/>
    </w:pPr>
    <w:rPr>
      <w:rFonts w:ascii="Georgia" w:hAnsi="Georgia" w:eastAsia="Calibri" w:cs="Arial"/>
      <w:i/>
      <w:iCs/>
      <w:color w:val="595959"/>
      <w:sz w:val="32"/>
      <w:szCs w:val="32"/>
    </w:rPr>
  </w:style>
  <w:style w:type="paragraph" w:styleId="Occhiello" w:customStyle="1">
    <w:name w:val="Occhiello"/>
    <w:basedOn w:val="Normal"/>
    <w:autoRedefine/>
    <w:qFormat/>
    <w:rsid w:val="000f027a"/>
    <w:pPr>
      <w:spacing w:before="0" w:after="0"/>
      <w:ind w:hanging="0"/>
    </w:pPr>
    <w:rPr>
      <w:rFonts w:ascii="Georgia" w:hAnsi="Georgia"/>
      <w:sz w:val="48"/>
      <w:szCs w:val="4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D25295-B683-A941-A3AF-5AFA035B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LibreOffice/6.1.3.2$MacOSX_X86_64 LibreOffice_project/86daf60bf00efa86ad547e59e09d6bb77c699acb</Application>
  <Pages>4</Pages>
  <Words>353</Words>
  <Characters>1693</Characters>
  <CharactersWithSpaces>2442</CharactersWithSpaces>
  <Paragraphs>72</Paragraphs>
  <Company>Mondadori Education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2017-12-12T16:25:00Z</dcterms:created>
  <dc:creator/>
  <dc:description/>
  <dc:language>it-IT</dc:language>
  <cp:lastModifiedBy/>
  <dcterms:modified xsi:type="dcterms:W3CDTF">2019-08-08T08:29:25Z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Mondadori Education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